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58200D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June 5-30</w:t>
      </w:r>
      <w:r w:rsidR="000C150B">
        <w:rPr>
          <w:rFonts w:ascii="Century Gothic" w:hAnsi="Century Gothic"/>
          <w:color w:val="0000FF"/>
          <w:sz w:val="28"/>
        </w:rPr>
        <w:t>, 2017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039C" w:rsidRDefault="0058200D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Monday 5</w:t>
            </w:r>
            <w:r w:rsidR="00C017EE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  <w:p w:rsidR="00241CC0" w:rsidRDefault="00FC0E13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  <w:tc>
          <w:tcPr>
            <w:tcW w:w="4004" w:type="dxa"/>
            <w:vAlign w:val="center"/>
          </w:tcPr>
          <w:p w:rsidR="00241CC0" w:rsidRPr="00FF039C" w:rsidRDefault="00FF039C" w:rsidP="00FF039C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241CC0" w:rsidRPr="00784C7B" w:rsidRDefault="005306DA" w:rsidP="002C736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FE7621">
              <w:rPr>
                <w:rFonts w:ascii="Century Gothic" w:hAnsi="Century Gothic"/>
                <w:sz w:val="20"/>
                <w:lang w:val="en-US"/>
              </w:rPr>
              <w:t>Zargaran</w:t>
            </w:r>
          </w:p>
        </w:tc>
      </w:tr>
      <w:tr w:rsidR="00C04768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58200D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6</w:t>
            </w:r>
          </w:p>
          <w:p w:rsidR="009D5449" w:rsidRPr="009D5449" w:rsidRDefault="009D5449" w:rsidP="009D5449">
            <w:pPr>
              <w:rPr>
                <w:lang w:val="en-US"/>
              </w:rPr>
            </w:pP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C04768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Clinical Dieti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cian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 </w:t>
            </w:r>
            <w:r w:rsidR="000C150B">
              <w:rPr>
                <w:rFonts w:ascii="Century Gothic" w:hAnsi="Century Gothic"/>
                <w:bCs/>
                <w:sz w:val="18"/>
                <w:szCs w:val="18"/>
              </w:rPr>
              <w:t>7:00</w:t>
            </w:r>
            <w:r w:rsidRPr="00775083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="000C150B" w:rsidRPr="000C150B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</w:t>
            </w:r>
            <w:r w:rsidR="000C150B">
              <w:rPr>
                <w:rFonts w:ascii="Century Gothic" w:hAnsi="Century Gothic"/>
                <w:bCs/>
                <w:sz w:val="18"/>
                <w:szCs w:val="18"/>
              </w:rPr>
              <w:t>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 w:rsidR="000C150B"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0C15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Default="007C7E91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7</w:t>
            </w:r>
          </w:p>
          <w:p w:rsidR="007C7E91" w:rsidRPr="007C7E91" w:rsidRDefault="007C7E91" w:rsidP="007C7E91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5C107A" w:rsidRDefault="007C7E91" w:rsidP="003961E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Vasopressors and Inotropes</w:t>
            </w:r>
          </w:p>
        </w:tc>
        <w:tc>
          <w:tcPr>
            <w:tcW w:w="2632" w:type="dxa"/>
            <w:vAlign w:val="center"/>
          </w:tcPr>
          <w:p w:rsidR="007C7E91" w:rsidRPr="005C107A" w:rsidRDefault="007C7E91" w:rsidP="003961E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Default="007C7E91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8</w:t>
            </w:r>
          </w:p>
          <w:p w:rsidR="007C7E91" w:rsidRDefault="007C7E91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F85036" w:rsidRDefault="007C7E91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7C7E91" w:rsidRPr="00332BDD" w:rsidRDefault="007C7E91" w:rsidP="0058200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Finlayson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Pr="0058200D" w:rsidRDefault="007C7E91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 w:rsidRPr="0058200D">
              <w:rPr>
                <w:rFonts w:ascii="Century Gothic" w:hAnsi="Century Gothic"/>
                <w:b w:val="0"/>
              </w:rPr>
              <w:t>Friday 9</w:t>
            </w:r>
          </w:p>
          <w:p w:rsidR="007C7E91" w:rsidRPr="0058200D" w:rsidRDefault="007C7E91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901A7E" w:rsidRDefault="007C7E91" w:rsidP="000C169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632" w:type="dxa"/>
            <w:vAlign w:val="center"/>
          </w:tcPr>
          <w:p w:rsidR="007C7E91" w:rsidRDefault="007C7E91" w:rsidP="002C736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Zargaran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7C7E91" w:rsidRPr="0058200D" w:rsidRDefault="007C7E9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7C7E91" w:rsidRPr="0058200D" w:rsidRDefault="007C7E91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7C7E91" w:rsidRDefault="007C7E9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Pr="0058200D" w:rsidRDefault="007C7E9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 w:rsidRPr="0058200D">
              <w:rPr>
                <w:rFonts w:ascii="Century Gothic" w:hAnsi="Century Gothic"/>
                <w:b w:val="0"/>
              </w:rPr>
              <w:t>Monday 1</w:t>
            </w:r>
            <w:r>
              <w:rPr>
                <w:rFonts w:ascii="Century Gothic" w:hAnsi="Century Gothic"/>
                <w:b w:val="0"/>
              </w:rPr>
              <w:t>2</w:t>
            </w:r>
          </w:p>
          <w:p w:rsidR="007C7E91" w:rsidRPr="0058200D" w:rsidRDefault="007C7E9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Default="007C7E91" w:rsidP="000C169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632" w:type="dxa"/>
            <w:vAlign w:val="center"/>
          </w:tcPr>
          <w:p w:rsidR="007C7E91" w:rsidRDefault="007C7E91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Default="007C7E91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13</w:t>
            </w:r>
          </w:p>
          <w:p w:rsidR="007C7E91" w:rsidRPr="00477A52" w:rsidRDefault="007C7E91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Default="007C7E91" w:rsidP="000C169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Intubating in Emergencies</w:t>
            </w:r>
          </w:p>
        </w:tc>
        <w:tc>
          <w:tcPr>
            <w:tcW w:w="2632" w:type="dxa"/>
            <w:vAlign w:val="center"/>
          </w:tcPr>
          <w:p w:rsidR="007C7E91" w:rsidRDefault="007C7E91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Dr. Stephanie Taylor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Default="007C7E9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15</w:t>
            </w:r>
          </w:p>
          <w:p w:rsidR="007C7E91" w:rsidRDefault="007C7E9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F85036" w:rsidRDefault="007C7E91" w:rsidP="00A3446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7C7E91" w:rsidRPr="00332BDD" w:rsidRDefault="007C7E91" w:rsidP="0058200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Henderson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Pr="00564E8F" w:rsidRDefault="007C7E9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16</w:t>
            </w:r>
          </w:p>
          <w:p w:rsidR="007C7E91" w:rsidRPr="00564E8F" w:rsidRDefault="007C7E9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901A7E" w:rsidRDefault="007C7E91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632" w:type="dxa"/>
            <w:vAlign w:val="center"/>
          </w:tcPr>
          <w:p w:rsidR="007C7E91" w:rsidRDefault="007C7E91" w:rsidP="002C736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Larkin</w:t>
            </w:r>
          </w:p>
        </w:tc>
      </w:tr>
      <w:tr w:rsidR="007C7E91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7E91" w:rsidRPr="00564E8F" w:rsidRDefault="007C7E9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7E91" w:rsidRPr="00564E8F" w:rsidRDefault="007C7E91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7E91" w:rsidRDefault="007C7E9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7C7E91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7C7E91" w:rsidRPr="00564E8F" w:rsidRDefault="007C7E91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19</w:t>
            </w:r>
          </w:p>
          <w:p w:rsidR="007C7E91" w:rsidRPr="00564E8F" w:rsidRDefault="007C7E9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Default="007C7E91" w:rsidP="004E12E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632" w:type="dxa"/>
            <w:vAlign w:val="center"/>
          </w:tcPr>
          <w:p w:rsidR="007C7E91" w:rsidRDefault="007C7E91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7C7E91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7C7E91" w:rsidRDefault="007C7E91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20</w:t>
            </w:r>
          </w:p>
          <w:p w:rsidR="007C7E91" w:rsidRPr="005F1768" w:rsidRDefault="007C7E91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5C107A" w:rsidRDefault="007C7E91" w:rsidP="004E12EC">
            <w:pPr>
              <w:rPr>
                <w:rFonts w:ascii="Century Gothic" w:hAnsi="Century Gothic"/>
                <w:sz w:val="20"/>
                <w:lang w:val="en-US"/>
              </w:rPr>
            </w:pPr>
            <w:r w:rsidRPr="007C7E91">
              <w:rPr>
                <w:rFonts w:ascii="Century Gothic" w:hAnsi="Century Gothic"/>
                <w:color w:val="FF0000"/>
                <w:sz w:val="20"/>
                <w:lang w:val="en-US"/>
              </w:rPr>
              <w:t>No lecture</w:t>
            </w:r>
          </w:p>
        </w:tc>
        <w:tc>
          <w:tcPr>
            <w:tcW w:w="2632" w:type="dxa"/>
            <w:vAlign w:val="center"/>
          </w:tcPr>
          <w:p w:rsidR="007C7E91" w:rsidRPr="005C107A" w:rsidRDefault="007C7E91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bookmarkStart w:id="0" w:name="_GoBack"/>
            <w:bookmarkEnd w:id="0"/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7C7E91" w:rsidRDefault="007C7E91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22</w:t>
            </w:r>
          </w:p>
          <w:p w:rsidR="007C7E91" w:rsidRDefault="007C7E9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7C7E91" w:rsidRPr="00F85036" w:rsidRDefault="007C7E91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7C7E91" w:rsidRPr="00332BDD" w:rsidRDefault="007C7E91" w:rsidP="0058200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Ronco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7C7E91" w:rsidRPr="000C150B" w:rsidRDefault="007C7E91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23</w:t>
            </w:r>
          </w:p>
          <w:p w:rsidR="007C7E91" w:rsidRDefault="007C7E9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7C7E91" w:rsidRPr="00901A7E" w:rsidRDefault="007C7E91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7C7E91" w:rsidRDefault="007C7E91" w:rsidP="002C736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Zargaran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7C7E91" w:rsidRDefault="007C7E9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7C7E91" w:rsidRDefault="007C7E91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7C7E91" w:rsidRDefault="007C7E9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Pr="000D682D" w:rsidRDefault="007C7E91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26</w:t>
            </w:r>
          </w:p>
          <w:p w:rsidR="007C7E91" w:rsidRPr="00316C3A" w:rsidRDefault="007C7E91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7C7E91" w:rsidRPr="005C107A" w:rsidRDefault="007C7E91" w:rsidP="00BB539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Antibiotics</w:t>
            </w:r>
          </w:p>
        </w:tc>
        <w:tc>
          <w:tcPr>
            <w:tcW w:w="2632" w:type="dxa"/>
            <w:vAlign w:val="center"/>
          </w:tcPr>
          <w:p w:rsidR="007C7E91" w:rsidRPr="005C107A" w:rsidRDefault="007C7E91" w:rsidP="00BB539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Megan Harbin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Default="007C7E91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27</w:t>
            </w:r>
          </w:p>
          <w:p w:rsidR="007C7E91" w:rsidRPr="009122EC" w:rsidRDefault="007C7E91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5C107A" w:rsidRDefault="007C7E91" w:rsidP="00BB539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Organ Donation</w:t>
            </w:r>
          </w:p>
        </w:tc>
        <w:tc>
          <w:tcPr>
            <w:tcW w:w="2632" w:type="dxa"/>
            <w:vAlign w:val="center"/>
          </w:tcPr>
          <w:p w:rsidR="007C7E91" w:rsidRPr="005C107A" w:rsidRDefault="007C7E91" w:rsidP="00BB539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Default="007C7E9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29</w:t>
            </w:r>
          </w:p>
          <w:p w:rsidR="007C7E91" w:rsidRDefault="007C7E9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F85036" w:rsidRDefault="007C7E91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7C7E91" w:rsidRPr="00332BDD" w:rsidRDefault="007C7E91" w:rsidP="0058200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Chittock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Default="007C7E9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30</w:t>
            </w:r>
          </w:p>
          <w:p w:rsidR="007C7E91" w:rsidRPr="00641E53" w:rsidRDefault="007C7E91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CE6303" w:rsidRDefault="007C7E91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CE6303">
              <w:rPr>
                <w:rFonts w:ascii="Century Gothic" w:hAnsi="Century Gothic"/>
                <w:b w:val="0"/>
              </w:rPr>
              <w:t>Fellows SIM (2pm)</w:t>
            </w:r>
          </w:p>
        </w:tc>
        <w:tc>
          <w:tcPr>
            <w:tcW w:w="2632" w:type="dxa"/>
            <w:vAlign w:val="center"/>
          </w:tcPr>
          <w:p w:rsidR="007C7E91" w:rsidRPr="00CE6303" w:rsidRDefault="007C7E91" w:rsidP="0058200D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>
              <w:rPr>
                <w:rFonts w:ascii="Century Gothic" w:hAnsi="Century Gothic"/>
                <w:sz w:val="20"/>
                <w:lang w:val="en-US"/>
              </w:rPr>
              <w:t>Larkin</w:t>
            </w:r>
          </w:p>
        </w:tc>
      </w:tr>
    </w:tbl>
    <w:p w:rsidR="00E20DFF" w:rsidRDefault="00E20DFF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D815EA" w:rsidRPr="009E102E" w:rsidRDefault="00D815EA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 w:rsidRPr="009E102E">
        <w:rPr>
          <w:rFonts w:ascii="Century Gothic" w:hAnsi="Century Gothic"/>
          <w:b/>
          <w:bCs/>
          <w:szCs w:val="24"/>
          <w:lang w:val="en-US"/>
        </w:rPr>
        <w:t xml:space="preserve">Start time 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CE6303" w:rsidRDefault="00CE6303" w:rsidP="00CE6303">
      <w:pPr>
        <w:pStyle w:val="BodyText"/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CE6303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CE6303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95" w:rsidRDefault="000C1695">
      <w:r>
        <w:separator/>
      </w:r>
    </w:p>
  </w:endnote>
  <w:endnote w:type="continuationSeparator" w:id="0">
    <w:p w:rsidR="000C1695" w:rsidRDefault="000C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95" w:rsidRDefault="000C1695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7C7E91">
      <w:rPr>
        <w:b/>
        <w:bCs/>
        <w:noProof/>
        <w:sz w:val="22"/>
        <w:lang w:val="en-US"/>
      </w:rPr>
      <w:t>5/24/2017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95" w:rsidRDefault="000C1695">
      <w:r>
        <w:separator/>
      </w:r>
    </w:p>
  </w:footnote>
  <w:footnote w:type="continuationSeparator" w:id="0">
    <w:p w:rsidR="000C1695" w:rsidRDefault="000C1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724FF"/>
    <w:rsid w:val="00081041"/>
    <w:rsid w:val="0008246C"/>
    <w:rsid w:val="0008349D"/>
    <w:rsid w:val="000839D8"/>
    <w:rsid w:val="00086F6F"/>
    <w:rsid w:val="0009726A"/>
    <w:rsid w:val="000A1DE4"/>
    <w:rsid w:val="000A3527"/>
    <w:rsid w:val="000B00C0"/>
    <w:rsid w:val="000B642E"/>
    <w:rsid w:val="000C150B"/>
    <w:rsid w:val="000C1695"/>
    <w:rsid w:val="000C5E69"/>
    <w:rsid w:val="000D682D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546E4"/>
    <w:rsid w:val="001573F4"/>
    <w:rsid w:val="001574D5"/>
    <w:rsid w:val="00170B8D"/>
    <w:rsid w:val="00171895"/>
    <w:rsid w:val="00175758"/>
    <w:rsid w:val="00176CC7"/>
    <w:rsid w:val="00177779"/>
    <w:rsid w:val="00195264"/>
    <w:rsid w:val="001A3D79"/>
    <w:rsid w:val="001A564B"/>
    <w:rsid w:val="001B0EEC"/>
    <w:rsid w:val="001C2DD6"/>
    <w:rsid w:val="001C4F27"/>
    <w:rsid w:val="001C7C14"/>
    <w:rsid w:val="001D2FBD"/>
    <w:rsid w:val="001E006B"/>
    <w:rsid w:val="001E761D"/>
    <w:rsid w:val="002033DA"/>
    <w:rsid w:val="00204A5C"/>
    <w:rsid w:val="002062C6"/>
    <w:rsid w:val="00213932"/>
    <w:rsid w:val="00225F9D"/>
    <w:rsid w:val="00226490"/>
    <w:rsid w:val="00230E6E"/>
    <w:rsid w:val="00235547"/>
    <w:rsid w:val="00241CC0"/>
    <w:rsid w:val="00246E18"/>
    <w:rsid w:val="00250D7A"/>
    <w:rsid w:val="0025192C"/>
    <w:rsid w:val="00254987"/>
    <w:rsid w:val="00262434"/>
    <w:rsid w:val="00265A98"/>
    <w:rsid w:val="00273D22"/>
    <w:rsid w:val="002801D5"/>
    <w:rsid w:val="002857A0"/>
    <w:rsid w:val="002A116B"/>
    <w:rsid w:val="002A4A4A"/>
    <w:rsid w:val="002C736E"/>
    <w:rsid w:val="002D0A0C"/>
    <w:rsid w:val="002E491A"/>
    <w:rsid w:val="002E5687"/>
    <w:rsid w:val="002F4B5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2BDD"/>
    <w:rsid w:val="0033337A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85103"/>
    <w:rsid w:val="0039156A"/>
    <w:rsid w:val="00394537"/>
    <w:rsid w:val="00396B92"/>
    <w:rsid w:val="003A5BCA"/>
    <w:rsid w:val="003B0210"/>
    <w:rsid w:val="003B7017"/>
    <w:rsid w:val="003C4EAA"/>
    <w:rsid w:val="003D1833"/>
    <w:rsid w:val="003E241F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7A52"/>
    <w:rsid w:val="004800AC"/>
    <w:rsid w:val="00482C18"/>
    <w:rsid w:val="004B7070"/>
    <w:rsid w:val="004D5327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C107A"/>
    <w:rsid w:val="005C4852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705E4"/>
    <w:rsid w:val="00676FF5"/>
    <w:rsid w:val="0068098C"/>
    <w:rsid w:val="006828A3"/>
    <w:rsid w:val="00686053"/>
    <w:rsid w:val="006906EF"/>
    <w:rsid w:val="00693695"/>
    <w:rsid w:val="006A7CAA"/>
    <w:rsid w:val="006B4BC1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807BF"/>
    <w:rsid w:val="007835B0"/>
    <w:rsid w:val="00784B43"/>
    <w:rsid w:val="00784C7B"/>
    <w:rsid w:val="0079517A"/>
    <w:rsid w:val="007A0DA7"/>
    <w:rsid w:val="007A7EDC"/>
    <w:rsid w:val="007B3A9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7442C"/>
    <w:rsid w:val="00882453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2BA4"/>
    <w:rsid w:val="00AA509E"/>
    <w:rsid w:val="00AC4CC8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84F53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31FAE"/>
    <w:rsid w:val="00C452D1"/>
    <w:rsid w:val="00C57210"/>
    <w:rsid w:val="00C62F99"/>
    <w:rsid w:val="00C65D69"/>
    <w:rsid w:val="00C7085A"/>
    <w:rsid w:val="00C77C1E"/>
    <w:rsid w:val="00C80878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F0742"/>
    <w:rsid w:val="00CF41FF"/>
    <w:rsid w:val="00D11AC3"/>
    <w:rsid w:val="00D12132"/>
    <w:rsid w:val="00D167C9"/>
    <w:rsid w:val="00D174A7"/>
    <w:rsid w:val="00D25AC8"/>
    <w:rsid w:val="00D3183C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14C6E"/>
    <w:rsid w:val="00F2679E"/>
    <w:rsid w:val="00F33F77"/>
    <w:rsid w:val="00F60CAD"/>
    <w:rsid w:val="00F65E72"/>
    <w:rsid w:val="00F703FB"/>
    <w:rsid w:val="00F71DE2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7C17"/>
    <w:rsid w:val="00FD5172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D1BC-D45B-4F33-8058-2C72F545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6</cp:revision>
  <cp:lastPrinted>2017-05-24T17:19:00Z</cp:lastPrinted>
  <dcterms:created xsi:type="dcterms:W3CDTF">2017-04-11T17:38:00Z</dcterms:created>
  <dcterms:modified xsi:type="dcterms:W3CDTF">2017-05-24T21:43:00Z</dcterms:modified>
</cp:coreProperties>
</file>